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6B" w:rsidRPr="002D65AB" w:rsidRDefault="001C4F74">
      <w:pPr>
        <w:pStyle w:val="Standard"/>
        <w:spacing w:after="0"/>
        <w:jc w:val="center"/>
        <w:rPr>
          <w:rFonts w:ascii="Times New Roman" w:hAnsi="Times New Roman"/>
          <w:sz w:val="24"/>
          <w:szCs w:val="24"/>
        </w:rPr>
      </w:pPr>
      <w:r w:rsidRPr="002D65AB">
        <w:rPr>
          <w:rFonts w:ascii="Times New Roman" w:hAnsi="Times New Roman"/>
          <w:b/>
          <w:sz w:val="24"/>
          <w:szCs w:val="24"/>
        </w:rPr>
        <w:t>2020-2021</w:t>
      </w:r>
      <w:r w:rsidR="004053EC" w:rsidRPr="002D65AB">
        <w:rPr>
          <w:rFonts w:ascii="Times New Roman" w:hAnsi="Times New Roman"/>
          <w:b/>
          <w:sz w:val="24"/>
          <w:szCs w:val="24"/>
        </w:rPr>
        <w:t xml:space="preserve"> EĞİTİM ÖĞRETİM YILI </w:t>
      </w:r>
      <w:r w:rsidR="004529A1">
        <w:rPr>
          <w:rFonts w:ascii="Times New Roman" w:hAnsi="Times New Roman"/>
          <w:b/>
          <w:sz w:val="24"/>
          <w:szCs w:val="24"/>
        </w:rPr>
        <w:t>……………</w:t>
      </w:r>
      <w:bookmarkStart w:id="0" w:name="_GoBack"/>
      <w:bookmarkEnd w:id="0"/>
      <w:r w:rsidR="004053EC" w:rsidRPr="002D65AB">
        <w:rPr>
          <w:rFonts w:ascii="Times New Roman" w:hAnsi="Times New Roman"/>
          <w:b/>
          <w:sz w:val="24"/>
          <w:szCs w:val="24"/>
        </w:rPr>
        <w:t xml:space="preserve"> ORTAOKULU</w:t>
      </w:r>
    </w:p>
    <w:p w:rsidR="008C676B" w:rsidRPr="002D65AB" w:rsidRDefault="004053EC">
      <w:pPr>
        <w:pStyle w:val="Standard"/>
        <w:spacing w:after="0"/>
        <w:jc w:val="center"/>
        <w:rPr>
          <w:rFonts w:ascii="Times New Roman" w:hAnsi="Times New Roman"/>
          <w:b/>
          <w:sz w:val="24"/>
          <w:szCs w:val="24"/>
        </w:rPr>
      </w:pPr>
      <w:r w:rsidRPr="002D65AB">
        <w:rPr>
          <w:rFonts w:ascii="Times New Roman" w:hAnsi="Times New Roman"/>
          <w:b/>
          <w:sz w:val="24"/>
          <w:szCs w:val="24"/>
        </w:rPr>
        <w:t>SENE SONU TÜRKÇE DERSİ ZÜMRE ÖĞRETMENLER KURULU TOPLANTI TUTANAĞI</w:t>
      </w:r>
    </w:p>
    <w:p w:rsidR="008C676B" w:rsidRPr="002D65AB" w:rsidRDefault="008C676B">
      <w:pPr>
        <w:pStyle w:val="Standard"/>
        <w:spacing w:after="0"/>
        <w:jc w:val="center"/>
        <w:rPr>
          <w:rFonts w:ascii="Times New Roman" w:hAnsi="Times New Roman"/>
          <w:b/>
          <w:sz w:val="24"/>
          <w:szCs w:val="24"/>
        </w:rPr>
      </w:pPr>
    </w:p>
    <w:p w:rsidR="008C676B" w:rsidRPr="002D65AB" w:rsidRDefault="009133CE">
      <w:pPr>
        <w:pStyle w:val="Standard"/>
        <w:spacing w:after="0"/>
        <w:jc w:val="both"/>
        <w:rPr>
          <w:rFonts w:ascii="Times New Roman" w:hAnsi="Times New Roman"/>
          <w:b/>
          <w:sz w:val="24"/>
          <w:szCs w:val="24"/>
        </w:rPr>
      </w:pPr>
      <w:r w:rsidRPr="002D65AB">
        <w:rPr>
          <w:rFonts w:ascii="Times New Roman" w:hAnsi="Times New Roman"/>
          <w:b/>
          <w:sz w:val="24"/>
          <w:szCs w:val="24"/>
        </w:rPr>
        <w:t>TOPLANTI NO</w:t>
      </w:r>
      <w:r w:rsidRPr="002D65AB">
        <w:rPr>
          <w:rFonts w:ascii="Times New Roman" w:hAnsi="Times New Roman"/>
          <w:b/>
          <w:sz w:val="24"/>
          <w:szCs w:val="24"/>
        </w:rPr>
        <w:tab/>
      </w:r>
      <w:r w:rsidRPr="002D65AB">
        <w:rPr>
          <w:rFonts w:ascii="Times New Roman" w:hAnsi="Times New Roman"/>
          <w:b/>
          <w:sz w:val="24"/>
          <w:szCs w:val="24"/>
        </w:rPr>
        <w:tab/>
        <w:t xml:space="preserve">: </w:t>
      </w:r>
      <w:r w:rsidR="004053EC" w:rsidRPr="002D65AB">
        <w:rPr>
          <w:rFonts w:ascii="Times New Roman" w:hAnsi="Times New Roman"/>
          <w:b/>
          <w:sz w:val="24"/>
          <w:szCs w:val="24"/>
        </w:rPr>
        <w:t>3</w:t>
      </w:r>
    </w:p>
    <w:p w:rsidR="008C676B" w:rsidRPr="002D65AB" w:rsidRDefault="004053EC">
      <w:pPr>
        <w:pStyle w:val="Standard"/>
        <w:spacing w:after="0"/>
        <w:jc w:val="both"/>
        <w:rPr>
          <w:rFonts w:ascii="Times New Roman" w:hAnsi="Times New Roman"/>
          <w:b/>
          <w:sz w:val="24"/>
          <w:szCs w:val="24"/>
        </w:rPr>
      </w:pPr>
      <w:r w:rsidRPr="002D65AB">
        <w:rPr>
          <w:rFonts w:ascii="Times New Roman" w:hAnsi="Times New Roman"/>
          <w:b/>
          <w:sz w:val="24"/>
          <w:szCs w:val="24"/>
        </w:rPr>
        <w:t>TOPLANTI TARİHİ</w:t>
      </w:r>
      <w:r w:rsidR="009133CE" w:rsidRPr="002D65AB">
        <w:rPr>
          <w:rFonts w:ascii="Times New Roman" w:hAnsi="Times New Roman"/>
          <w:b/>
          <w:sz w:val="24"/>
          <w:szCs w:val="24"/>
        </w:rPr>
        <w:tab/>
        <w:t xml:space="preserve">: </w:t>
      </w:r>
      <w:r w:rsidR="001C4F74" w:rsidRPr="002D65AB">
        <w:rPr>
          <w:rFonts w:ascii="Times New Roman" w:hAnsi="Times New Roman"/>
          <w:b/>
          <w:sz w:val="24"/>
          <w:szCs w:val="24"/>
        </w:rPr>
        <w:t>17.06.2021</w:t>
      </w:r>
    </w:p>
    <w:p w:rsidR="008C676B" w:rsidRPr="002D65AB" w:rsidRDefault="004053EC">
      <w:pPr>
        <w:pStyle w:val="Standard"/>
        <w:spacing w:after="0"/>
        <w:jc w:val="both"/>
        <w:rPr>
          <w:rFonts w:ascii="Times New Roman" w:hAnsi="Times New Roman"/>
          <w:b/>
          <w:sz w:val="24"/>
          <w:szCs w:val="24"/>
        </w:rPr>
      </w:pPr>
      <w:r w:rsidRPr="002D65AB">
        <w:rPr>
          <w:rFonts w:ascii="Times New Roman" w:hAnsi="Times New Roman"/>
          <w:b/>
          <w:sz w:val="24"/>
          <w:szCs w:val="24"/>
        </w:rPr>
        <w:t>TOPLANTI SAATİ</w:t>
      </w:r>
      <w:r w:rsidR="009133CE" w:rsidRPr="002D65AB">
        <w:rPr>
          <w:rFonts w:ascii="Times New Roman" w:hAnsi="Times New Roman"/>
          <w:b/>
          <w:sz w:val="24"/>
          <w:szCs w:val="24"/>
        </w:rPr>
        <w:tab/>
        <w:t xml:space="preserve">: </w:t>
      </w:r>
      <w:r w:rsidR="001C4F74" w:rsidRPr="002D65AB">
        <w:rPr>
          <w:rFonts w:ascii="Times New Roman" w:hAnsi="Times New Roman"/>
          <w:b/>
          <w:sz w:val="24"/>
          <w:szCs w:val="24"/>
        </w:rPr>
        <w:t>……</w:t>
      </w:r>
    </w:p>
    <w:p w:rsidR="008C676B" w:rsidRPr="002D65AB" w:rsidRDefault="004053EC">
      <w:pPr>
        <w:pStyle w:val="Standard"/>
        <w:spacing w:after="0"/>
        <w:jc w:val="both"/>
        <w:rPr>
          <w:rFonts w:ascii="Times New Roman" w:hAnsi="Times New Roman"/>
          <w:b/>
          <w:sz w:val="24"/>
          <w:szCs w:val="24"/>
        </w:rPr>
      </w:pPr>
      <w:r w:rsidRPr="002D65AB">
        <w:rPr>
          <w:rFonts w:ascii="Times New Roman" w:hAnsi="Times New Roman"/>
          <w:b/>
          <w:sz w:val="24"/>
          <w:szCs w:val="24"/>
        </w:rPr>
        <w:t>TOPLANTI YERİ</w:t>
      </w:r>
      <w:r w:rsidR="009133CE" w:rsidRPr="002D65AB">
        <w:rPr>
          <w:rFonts w:ascii="Times New Roman" w:hAnsi="Times New Roman"/>
          <w:b/>
          <w:sz w:val="24"/>
          <w:szCs w:val="24"/>
        </w:rPr>
        <w:tab/>
        <w:t xml:space="preserve">: </w:t>
      </w:r>
      <w:r w:rsidR="003554AD" w:rsidRPr="002D65AB">
        <w:rPr>
          <w:rFonts w:ascii="Times New Roman" w:hAnsi="Times New Roman"/>
          <w:b/>
          <w:sz w:val="24"/>
          <w:szCs w:val="24"/>
        </w:rPr>
        <w:t>Öğretmenler Odası</w:t>
      </w:r>
    </w:p>
    <w:p w:rsidR="008C676B" w:rsidRPr="002D65AB" w:rsidRDefault="008C676B">
      <w:pPr>
        <w:pStyle w:val="Standard"/>
        <w:spacing w:after="0"/>
        <w:jc w:val="both"/>
        <w:rPr>
          <w:rFonts w:ascii="Times New Roman" w:hAnsi="Times New Roman"/>
          <w:b/>
          <w:sz w:val="24"/>
          <w:szCs w:val="24"/>
        </w:rPr>
      </w:pPr>
    </w:p>
    <w:p w:rsidR="001C4F74" w:rsidRPr="002D65AB" w:rsidRDefault="004053EC" w:rsidP="001C4F74">
      <w:pPr>
        <w:pStyle w:val="Standard"/>
        <w:spacing w:after="0"/>
        <w:jc w:val="both"/>
        <w:rPr>
          <w:rFonts w:ascii="Times New Roman" w:eastAsia="Times New Roman" w:hAnsi="Times New Roman"/>
          <w:b/>
          <w:sz w:val="24"/>
          <w:szCs w:val="24"/>
        </w:rPr>
      </w:pPr>
      <w:r w:rsidRPr="002D65AB">
        <w:rPr>
          <w:rFonts w:ascii="Times New Roman" w:hAnsi="Times New Roman"/>
          <w:b/>
          <w:sz w:val="24"/>
          <w:szCs w:val="24"/>
          <w:u w:val="single"/>
        </w:rPr>
        <w:t>TOPLANTIYA KATILANLAR</w:t>
      </w:r>
      <w:r w:rsidRPr="002D65AB">
        <w:rPr>
          <w:rFonts w:ascii="Times New Roman" w:hAnsi="Times New Roman"/>
          <w:b/>
          <w:sz w:val="24"/>
          <w:szCs w:val="24"/>
        </w:rPr>
        <w:t>:</w:t>
      </w:r>
      <w:r w:rsidR="009133CE" w:rsidRPr="002D65AB">
        <w:rPr>
          <w:rFonts w:ascii="Times New Roman" w:eastAsia="Times New Roman" w:hAnsi="Times New Roman"/>
          <w:b/>
          <w:sz w:val="24"/>
          <w:szCs w:val="24"/>
        </w:rPr>
        <w:t xml:space="preserve"> </w:t>
      </w:r>
      <w:r w:rsidR="004529A1">
        <w:rPr>
          <w:rFonts w:ascii="Times New Roman" w:eastAsia="Times New Roman" w:hAnsi="Times New Roman"/>
          <w:b/>
          <w:sz w:val="24"/>
          <w:szCs w:val="24"/>
        </w:rPr>
        <w:t>…………………………</w:t>
      </w:r>
    </w:p>
    <w:p w:rsidR="001C4F74" w:rsidRPr="002D65AB" w:rsidRDefault="001C4F74" w:rsidP="001C4F74">
      <w:pPr>
        <w:pStyle w:val="Standard"/>
        <w:spacing w:after="0"/>
        <w:jc w:val="both"/>
        <w:rPr>
          <w:rFonts w:ascii="Times New Roman" w:eastAsia="Times New Roman" w:hAnsi="Times New Roman"/>
          <w:b/>
          <w:sz w:val="24"/>
          <w:szCs w:val="24"/>
        </w:rPr>
      </w:pPr>
    </w:p>
    <w:p w:rsidR="008C676B" w:rsidRPr="002D65AB" w:rsidRDefault="004053EC" w:rsidP="001C4F74">
      <w:pPr>
        <w:pStyle w:val="Standard"/>
        <w:spacing w:after="0"/>
        <w:jc w:val="both"/>
        <w:rPr>
          <w:rFonts w:ascii="Times New Roman" w:hAnsi="Times New Roman"/>
          <w:sz w:val="24"/>
          <w:szCs w:val="24"/>
        </w:rPr>
      </w:pPr>
      <w:r w:rsidRPr="002D65AB">
        <w:rPr>
          <w:rFonts w:ascii="Times New Roman" w:eastAsia="Times New Roman" w:hAnsi="Times New Roman"/>
          <w:b/>
          <w:sz w:val="24"/>
          <w:szCs w:val="24"/>
        </w:rPr>
        <w:t xml:space="preserve"> </w:t>
      </w:r>
      <w:r w:rsidRPr="002D65AB">
        <w:rPr>
          <w:rFonts w:ascii="Times New Roman" w:hAnsi="Times New Roman"/>
          <w:b/>
          <w:sz w:val="24"/>
          <w:szCs w:val="24"/>
          <w:u w:val="single"/>
        </w:rPr>
        <w:t>GÜNDEM:</w:t>
      </w:r>
    </w:p>
    <w:p w:rsidR="008C676B" w:rsidRPr="002D65AB" w:rsidRDefault="004053EC"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Açılış, yoklama</w:t>
      </w:r>
    </w:p>
    <w:p w:rsidR="008C676B" w:rsidRPr="002D65AB" w:rsidRDefault="001C4F74"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 xml:space="preserve">2020- </w:t>
      </w:r>
      <w:r w:rsidR="003A6832" w:rsidRPr="002D65AB">
        <w:rPr>
          <w:rFonts w:ascii="Times New Roman" w:hAnsi="Times New Roman"/>
          <w:sz w:val="24"/>
          <w:szCs w:val="24"/>
        </w:rPr>
        <w:t>2021 Eğitim</w:t>
      </w:r>
      <w:r w:rsidR="004053EC" w:rsidRPr="002D65AB">
        <w:rPr>
          <w:rFonts w:ascii="Times New Roman" w:hAnsi="Times New Roman"/>
          <w:sz w:val="24"/>
          <w:szCs w:val="24"/>
        </w:rPr>
        <w:t xml:space="preserve"> Öğretim Yılı Zümre Toplantı Kararlarının </w:t>
      </w:r>
      <w:r w:rsidR="003A6832" w:rsidRPr="002D65AB">
        <w:rPr>
          <w:rFonts w:ascii="Times New Roman" w:hAnsi="Times New Roman"/>
          <w:sz w:val="24"/>
          <w:szCs w:val="24"/>
        </w:rPr>
        <w:t>incelenmesi ve Covid</w:t>
      </w:r>
      <w:r w:rsidR="004053EC" w:rsidRPr="002D65AB">
        <w:rPr>
          <w:rFonts w:ascii="Times New Roman" w:hAnsi="Times New Roman"/>
          <w:sz w:val="24"/>
          <w:szCs w:val="24"/>
        </w:rPr>
        <w:t xml:space="preserve"> 19 salgını sürecinde alınan tedbirler kapsamında uzaktan eğitim faaliyetlerinin değerlendirilmesi</w:t>
      </w:r>
    </w:p>
    <w:p w:rsidR="008C676B" w:rsidRPr="002D65AB" w:rsidRDefault="00C053AC"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Öğrenci değerlendir</w:t>
      </w:r>
      <w:r w:rsidR="003554AD" w:rsidRPr="002D65AB">
        <w:rPr>
          <w:rFonts w:ascii="Times New Roman" w:hAnsi="Times New Roman"/>
          <w:sz w:val="24"/>
          <w:szCs w:val="24"/>
        </w:rPr>
        <w:t>me çalışmaları ( not işlemleri)</w:t>
      </w:r>
    </w:p>
    <w:p w:rsidR="003554AD" w:rsidRPr="002D65AB" w:rsidRDefault="003554AD"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Kitap okuma çalışmaları</w:t>
      </w:r>
    </w:p>
    <w:p w:rsidR="003554AD" w:rsidRPr="002D65AB" w:rsidRDefault="003554AD"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Zümreler arası ortak çalışmalar</w:t>
      </w:r>
    </w:p>
    <w:p w:rsidR="00AD0E30" w:rsidRPr="002D65AB" w:rsidRDefault="00AD0E30" w:rsidP="00AD0E30">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Özel eğitime ihtiyacı olan öğrenciler için bireyselleştirilmiş eğitim programları(BEP)  ile ders planları</w:t>
      </w:r>
    </w:p>
    <w:p w:rsidR="00AD0E30" w:rsidRPr="002D65AB" w:rsidRDefault="00AD0E30" w:rsidP="00AD0E30">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LGS sorularının değerlendirilmesi, başarıyı artırmak için alınması gereken tedbirler</w:t>
      </w:r>
    </w:p>
    <w:p w:rsidR="008C676B" w:rsidRPr="002D65AB" w:rsidRDefault="004053EC"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Dilek ve temenniler</w:t>
      </w:r>
    </w:p>
    <w:p w:rsidR="008C676B" w:rsidRPr="002D65AB" w:rsidRDefault="004053EC" w:rsidP="003A6832">
      <w:pPr>
        <w:pStyle w:val="Standard"/>
        <w:numPr>
          <w:ilvl w:val="0"/>
          <w:numId w:val="9"/>
        </w:numPr>
        <w:spacing w:after="0"/>
        <w:jc w:val="both"/>
        <w:rPr>
          <w:rFonts w:ascii="Times New Roman" w:hAnsi="Times New Roman"/>
          <w:sz w:val="24"/>
          <w:szCs w:val="24"/>
        </w:rPr>
      </w:pPr>
      <w:r w:rsidRPr="002D65AB">
        <w:rPr>
          <w:rFonts w:ascii="Times New Roman" w:hAnsi="Times New Roman"/>
          <w:sz w:val="24"/>
          <w:szCs w:val="24"/>
        </w:rPr>
        <w:t>Kapanış</w:t>
      </w:r>
    </w:p>
    <w:p w:rsidR="003A6832" w:rsidRPr="002D65AB" w:rsidRDefault="003A6832"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AD0E30" w:rsidRPr="002D65AB" w:rsidRDefault="00AD0E30" w:rsidP="003A6832">
      <w:pPr>
        <w:pStyle w:val="Standard"/>
        <w:spacing w:after="0"/>
        <w:ind w:left="360"/>
        <w:jc w:val="both"/>
        <w:rPr>
          <w:rFonts w:ascii="Times New Roman" w:hAnsi="Times New Roman"/>
          <w:sz w:val="24"/>
          <w:szCs w:val="24"/>
        </w:rPr>
      </w:pPr>
    </w:p>
    <w:p w:rsidR="008C676B" w:rsidRPr="002D65AB" w:rsidRDefault="004053EC">
      <w:pPr>
        <w:pStyle w:val="Standard"/>
        <w:spacing w:after="0"/>
        <w:jc w:val="both"/>
        <w:rPr>
          <w:rFonts w:ascii="Times New Roman" w:hAnsi="Times New Roman"/>
          <w:b/>
          <w:sz w:val="24"/>
          <w:szCs w:val="24"/>
          <w:u w:val="single"/>
        </w:rPr>
      </w:pPr>
      <w:r w:rsidRPr="002D65AB">
        <w:rPr>
          <w:rFonts w:ascii="Times New Roman" w:hAnsi="Times New Roman"/>
          <w:b/>
          <w:sz w:val="24"/>
          <w:szCs w:val="24"/>
          <w:u w:val="single"/>
        </w:rPr>
        <w:t>GÜNDEM MADDELERİNİN GÖRÜŞÜLMESİ</w:t>
      </w:r>
    </w:p>
    <w:p w:rsidR="003A6832" w:rsidRPr="002D65AB" w:rsidRDefault="003A6832">
      <w:pPr>
        <w:pStyle w:val="Standard"/>
        <w:spacing w:after="0"/>
        <w:jc w:val="both"/>
        <w:rPr>
          <w:rFonts w:ascii="Times New Roman" w:hAnsi="Times New Roman"/>
          <w:b/>
          <w:sz w:val="24"/>
          <w:szCs w:val="24"/>
          <w:u w:val="single"/>
        </w:rPr>
      </w:pPr>
    </w:p>
    <w:p w:rsidR="008C676B" w:rsidRPr="002D65AB" w:rsidRDefault="004053EC">
      <w:pPr>
        <w:pStyle w:val="Standard"/>
        <w:spacing w:after="0"/>
        <w:jc w:val="both"/>
        <w:rPr>
          <w:rFonts w:ascii="Times New Roman" w:hAnsi="Times New Roman"/>
          <w:sz w:val="24"/>
          <w:szCs w:val="24"/>
        </w:rPr>
      </w:pPr>
      <w:r w:rsidRPr="002D65AB">
        <w:rPr>
          <w:rFonts w:ascii="Times New Roman" w:hAnsi="Times New Roman"/>
          <w:b/>
          <w:sz w:val="24"/>
          <w:szCs w:val="24"/>
        </w:rPr>
        <w:t>1-</w:t>
      </w:r>
      <w:r w:rsidRPr="002D65AB">
        <w:rPr>
          <w:rFonts w:ascii="Times New Roman" w:hAnsi="Times New Roman"/>
          <w:sz w:val="24"/>
          <w:szCs w:val="24"/>
        </w:rPr>
        <w:t xml:space="preserve"> </w:t>
      </w:r>
      <w:r w:rsidRPr="002D65AB">
        <w:rPr>
          <w:rFonts w:ascii="Times New Roman" w:hAnsi="Times New Roman"/>
          <w:b/>
          <w:sz w:val="24"/>
          <w:szCs w:val="24"/>
          <w:u w:val="single"/>
        </w:rPr>
        <w:t>Açılış ve yoklama:</w:t>
      </w:r>
    </w:p>
    <w:p w:rsidR="008C676B" w:rsidRPr="002D65AB" w:rsidRDefault="004053EC">
      <w:pPr>
        <w:pStyle w:val="Standard"/>
        <w:spacing w:after="0"/>
        <w:jc w:val="both"/>
        <w:rPr>
          <w:rFonts w:ascii="Times New Roman" w:hAnsi="Times New Roman"/>
          <w:sz w:val="24"/>
          <w:szCs w:val="24"/>
        </w:rPr>
      </w:pPr>
      <w:r w:rsidRPr="002D65AB">
        <w:rPr>
          <w:rFonts w:ascii="Times New Roman" w:eastAsia="Times New Roman" w:hAnsi="Times New Roman"/>
          <w:b/>
          <w:sz w:val="24"/>
          <w:szCs w:val="24"/>
        </w:rPr>
        <w:t xml:space="preserve"> </w:t>
      </w:r>
      <w:r w:rsidR="001C4F74" w:rsidRPr="002D65AB">
        <w:rPr>
          <w:rFonts w:ascii="Times New Roman" w:hAnsi="Times New Roman"/>
          <w:sz w:val="24"/>
          <w:szCs w:val="24"/>
        </w:rPr>
        <w:t>2020/2021</w:t>
      </w:r>
      <w:r w:rsidRPr="002D65AB">
        <w:rPr>
          <w:rFonts w:ascii="Times New Roman" w:hAnsi="Times New Roman"/>
          <w:sz w:val="24"/>
          <w:szCs w:val="24"/>
        </w:rPr>
        <w:t xml:space="preserve"> Eğitim - Öğretim yılı Türkçe dersi sene sonu zümre öğretmenler kurulu </w:t>
      </w:r>
      <w:r w:rsidR="009133CE" w:rsidRPr="002D65AB">
        <w:rPr>
          <w:rFonts w:ascii="Times New Roman" w:hAnsi="Times New Roman"/>
          <w:sz w:val="24"/>
          <w:szCs w:val="24"/>
        </w:rPr>
        <w:t>toplantısı</w:t>
      </w:r>
      <w:r w:rsidR="001C4F74" w:rsidRPr="002D65AB">
        <w:rPr>
          <w:rFonts w:ascii="Times New Roman" w:hAnsi="Times New Roman"/>
          <w:sz w:val="24"/>
          <w:szCs w:val="24"/>
        </w:rPr>
        <w:t>,</w:t>
      </w:r>
      <w:r w:rsidR="009133CE" w:rsidRPr="002D65AB">
        <w:rPr>
          <w:rFonts w:ascii="Times New Roman" w:hAnsi="Times New Roman"/>
          <w:sz w:val="24"/>
          <w:szCs w:val="24"/>
        </w:rPr>
        <w:t xml:space="preserve"> </w:t>
      </w:r>
      <w:r w:rsidR="001C4F74" w:rsidRPr="002D65AB">
        <w:rPr>
          <w:rFonts w:ascii="Times New Roman" w:hAnsi="Times New Roman"/>
          <w:sz w:val="24"/>
          <w:szCs w:val="24"/>
        </w:rPr>
        <w:t>17.06.2021</w:t>
      </w:r>
      <w:r w:rsidRPr="002D65AB">
        <w:rPr>
          <w:rFonts w:ascii="Times New Roman" w:hAnsi="Times New Roman"/>
          <w:sz w:val="24"/>
          <w:szCs w:val="24"/>
        </w:rPr>
        <w:t xml:space="preserve"> tarihinde saat 10.</w:t>
      </w:r>
      <w:r w:rsidR="001C4F74" w:rsidRPr="002D65AB">
        <w:rPr>
          <w:rFonts w:ascii="Times New Roman" w:hAnsi="Times New Roman"/>
          <w:sz w:val="24"/>
          <w:szCs w:val="24"/>
        </w:rPr>
        <w:t>00’da Türkçe</w:t>
      </w:r>
      <w:r w:rsidRPr="002D65AB">
        <w:rPr>
          <w:rFonts w:ascii="Times New Roman" w:hAnsi="Times New Roman"/>
          <w:sz w:val="24"/>
          <w:szCs w:val="24"/>
        </w:rPr>
        <w:t xml:space="preserve"> </w:t>
      </w:r>
      <w:r w:rsidR="001C4F74" w:rsidRPr="002D65AB">
        <w:rPr>
          <w:rFonts w:ascii="Times New Roman" w:hAnsi="Times New Roman"/>
          <w:sz w:val="24"/>
          <w:szCs w:val="24"/>
        </w:rPr>
        <w:t>Öğretmenlerinin katılımıyla</w:t>
      </w:r>
      <w:r w:rsidRPr="002D65AB">
        <w:rPr>
          <w:rFonts w:ascii="Times New Roman" w:hAnsi="Times New Roman"/>
          <w:sz w:val="24"/>
          <w:szCs w:val="24"/>
        </w:rPr>
        <w:t xml:space="preserve"> başladı.</w:t>
      </w:r>
    </w:p>
    <w:p w:rsidR="003A6832" w:rsidRPr="002D65AB" w:rsidRDefault="003A6832">
      <w:pPr>
        <w:pStyle w:val="Standard"/>
        <w:spacing w:after="0"/>
        <w:jc w:val="both"/>
        <w:rPr>
          <w:rFonts w:ascii="Times New Roman" w:hAnsi="Times New Roman"/>
          <w:sz w:val="24"/>
          <w:szCs w:val="24"/>
        </w:rPr>
      </w:pPr>
    </w:p>
    <w:p w:rsidR="008C676B" w:rsidRPr="002D65AB" w:rsidRDefault="004053EC">
      <w:pPr>
        <w:pStyle w:val="Standard"/>
        <w:spacing w:after="0"/>
        <w:jc w:val="both"/>
        <w:rPr>
          <w:rFonts w:ascii="Times New Roman" w:hAnsi="Times New Roman"/>
          <w:sz w:val="24"/>
          <w:szCs w:val="24"/>
        </w:rPr>
      </w:pPr>
      <w:r w:rsidRPr="002D65AB">
        <w:rPr>
          <w:rFonts w:ascii="Times New Roman" w:hAnsi="Times New Roman"/>
          <w:b/>
          <w:sz w:val="24"/>
          <w:szCs w:val="24"/>
        </w:rPr>
        <w:t>2-</w:t>
      </w:r>
      <w:r w:rsidRPr="002D65AB">
        <w:rPr>
          <w:rFonts w:ascii="Times New Roman" w:eastAsia="Batang, 바탕" w:hAnsi="Times New Roman"/>
          <w:sz w:val="24"/>
          <w:szCs w:val="24"/>
        </w:rPr>
        <w:t xml:space="preserve"> </w:t>
      </w:r>
      <w:r w:rsidR="001C4F74" w:rsidRPr="002D65AB">
        <w:rPr>
          <w:rFonts w:ascii="Times New Roman" w:eastAsia="Batang, 바탕" w:hAnsi="Times New Roman"/>
          <w:sz w:val="24"/>
          <w:szCs w:val="24"/>
        </w:rPr>
        <w:t xml:space="preserve">Derslerin </w:t>
      </w:r>
      <w:r w:rsidRPr="002D65AB">
        <w:rPr>
          <w:rFonts w:ascii="Times New Roman" w:eastAsia="Batang, 바탕" w:hAnsi="Times New Roman"/>
          <w:sz w:val="24"/>
          <w:szCs w:val="24"/>
        </w:rPr>
        <w:t xml:space="preserve">ünitelendirilmiş yıllık planlar doğrultusunda müfredata uygun olarak </w:t>
      </w:r>
      <w:r w:rsidR="001C4F74" w:rsidRPr="002D65AB">
        <w:rPr>
          <w:rFonts w:ascii="Times New Roman" w:eastAsia="Batang, 바탕" w:hAnsi="Times New Roman"/>
          <w:sz w:val="24"/>
          <w:szCs w:val="24"/>
        </w:rPr>
        <w:t>işlendiği belirtilirdi. Salgının seyrine göre LGS öğrencilerinin yüz yüze eğitim kapsamında belli zamanlarda okula geldikleri, konuların öğrencilere yüz yüze bir şekilde verilmeye çalışıldığı, bunun yanı sıra DYK kursları ile LGS’ye hazırlanan 8. sınıf öğrencilerine destek olunduğu belirtildi. Uzaktan eğitim kapsamında 5, 6 ve 7. sınıf öğrencilerine çevrim içi programlar kullanılarak konuların işlendiği, yıllık planlarda verilmesi ön görülen konuların öğrencilere verilmeye çalışıldığı, eksik noktaların giderilmesi için EBA TV, EBA,  çevrim içi iletişim kanalları (BİP</w:t>
      </w:r>
      <w:r w:rsidR="003A6832" w:rsidRPr="002D65AB">
        <w:rPr>
          <w:rFonts w:ascii="Times New Roman" w:eastAsia="Batang, 바탕" w:hAnsi="Times New Roman"/>
          <w:sz w:val="24"/>
          <w:szCs w:val="24"/>
        </w:rPr>
        <w:t>)</w:t>
      </w:r>
      <w:r w:rsidR="001C4F74" w:rsidRPr="002D65AB">
        <w:rPr>
          <w:rFonts w:ascii="Times New Roman" w:eastAsia="Batang, 바탕" w:hAnsi="Times New Roman"/>
          <w:sz w:val="24"/>
          <w:szCs w:val="24"/>
        </w:rPr>
        <w:t xml:space="preserve"> ve buna benzer yollar kullanılarak konular planlara uygun şekilde verilmeye çalışıldığı vurgulandı. </w:t>
      </w:r>
      <w:r w:rsidR="003A6832" w:rsidRPr="002D65AB">
        <w:rPr>
          <w:rFonts w:ascii="Times New Roman" w:eastAsia="Batang, 바탕" w:hAnsi="Times New Roman"/>
          <w:sz w:val="24"/>
          <w:szCs w:val="24"/>
        </w:rPr>
        <w:t xml:space="preserve">1 Haziran 2021 tarihinde gerçekleştirilen normalleşme adımı ile birlikte gönüllü olarak okula gelen özellikle 5, 6 ve 7. sınıflarda eksik görülen konuların giderilmesi için çalışmalar yapılmaya başlanmıştır. </w:t>
      </w:r>
    </w:p>
    <w:p w:rsidR="008C676B" w:rsidRPr="002D65AB" w:rsidRDefault="008C676B">
      <w:pPr>
        <w:pStyle w:val="Standard"/>
        <w:spacing w:after="0"/>
        <w:jc w:val="both"/>
        <w:rPr>
          <w:rFonts w:ascii="Times New Roman" w:eastAsia="Times New Roman" w:hAnsi="Times New Roman"/>
          <w:sz w:val="24"/>
          <w:szCs w:val="24"/>
          <w:lang w:eastAsia="tr-TR"/>
        </w:rPr>
      </w:pPr>
    </w:p>
    <w:p w:rsidR="003A6832" w:rsidRPr="002D65AB" w:rsidRDefault="003A6832">
      <w:pPr>
        <w:pStyle w:val="Standard"/>
        <w:spacing w:after="0"/>
        <w:jc w:val="both"/>
        <w:rPr>
          <w:rFonts w:ascii="Times New Roman" w:eastAsia="Times New Roman" w:hAnsi="Times New Roman"/>
          <w:sz w:val="24"/>
          <w:szCs w:val="24"/>
          <w:lang w:eastAsia="tr-TR"/>
        </w:rPr>
      </w:pPr>
      <w:r w:rsidRPr="002D65AB">
        <w:rPr>
          <w:rFonts w:ascii="Times New Roman" w:eastAsia="Times New Roman" w:hAnsi="Times New Roman"/>
          <w:sz w:val="24"/>
          <w:szCs w:val="24"/>
          <w:lang w:eastAsia="tr-TR"/>
        </w:rPr>
        <w:tab/>
        <w:t xml:space="preserve">Uzaktan eğitim çalışmalarına katılım oranlarının haftalık olarak düzenli şekilde alındığı, zümre öğretmenleri arasında ortak davranılmasına yönelik olarak derslerde işlenen konuların da yer aldığı bir değerlendirme raporu hazırlandı. Böylece sınıf bazında uzaktan yapılan eğitim öğretim faaliyetlerine öğrencilerin katılımlarının daha rahat bir şekilde takip edildiği belirtildi. Özellikle son haftalara doğru katılım oranlarında düşme yaşandığı gözlemlenmiştir. Her bir öğrencinin derslere katılamama sebepleri </w:t>
      </w:r>
      <w:r w:rsidR="00C053AC" w:rsidRPr="002D65AB">
        <w:rPr>
          <w:rFonts w:ascii="Times New Roman" w:eastAsia="Times New Roman" w:hAnsi="Times New Roman"/>
          <w:sz w:val="24"/>
          <w:szCs w:val="24"/>
          <w:lang w:eastAsia="tr-TR"/>
        </w:rPr>
        <w:t>olarak:</w:t>
      </w:r>
    </w:p>
    <w:p w:rsidR="00C053AC" w:rsidRPr="002D65AB" w:rsidRDefault="00C053AC" w:rsidP="00C053AC">
      <w:pPr>
        <w:pStyle w:val="Standard"/>
        <w:numPr>
          <w:ilvl w:val="0"/>
          <w:numId w:val="10"/>
        </w:numPr>
        <w:spacing w:after="0"/>
        <w:jc w:val="both"/>
        <w:rPr>
          <w:rFonts w:ascii="Times New Roman" w:eastAsia="Times New Roman" w:hAnsi="Times New Roman"/>
          <w:sz w:val="24"/>
          <w:szCs w:val="24"/>
          <w:lang w:eastAsia="tr-TR"/>
        </w:rPr>
      </w:pPr>
      <w:r w:rsidRPr="002D65AB">
        <w:rPr>
          <w:rFonts w:ascii="Times New Roman" w:eastAsia="Times New Roman" w:hAnsi="Times New Roman"/>
          <w:sz w:val="24"/>
          <w:szCs w:val="24"/>
          <w:lang w:eastAsia="tr-TR"/>
        </w:rPr>
        <w:t>Öğrencilerin evlerinde internet bağlantılarının olmaması,</w:t>
      </w:r>
    </w:p>
    <w:p w:rsidR="00C053AC" w:rsidRPr="002D65AB" w:rsidRDefault="00C053AC" w:rsidP="00C053AC">
      <w:pPr>
        <w:pStyle w:val="Standard"/>
        <w:numPr>
          <w:ilvl w:val="0"/>
          <w:numId w:val="10"/>
        </w:numPr>
        <w:spacing w:after="0"/>
        <w:jc w:val="both"/>
        <w:rPr>
          <w:rFonts w:ascii="Times New Roman" w:eastAsia="Times New Roman" w:hAnsi="Times New Roman"/>
          <w:sz w:val="24"/>
          <w:szCs w:val="24"/>
          <w:lang w:eastAsia="tr-TR"/>
        </w:rPr>
      </w:pPr>
      <w:r w:rsidRPr="002D65AB">
        <w:rPr>
          <w:rFonts w:ascii="Times New Roman" w:eastAsia="Times New Roman" w:hAnsi="Times New Roman"/>
          <w:sz w:val="24"/>
          <w:szCs w:val="24"/>
          <w:lang w:eastAsia="tr-TR"/>
        </w:rPr>
        <w:t>Bilgisayar, tablet gibi araçların olmaması gibi …</w:t>
      </w:r>
    </w:p>
    <w:p w:rsidR="008C676B" w:rsidRPr="002D65AB" w:rsidRDefault="008C676B">
      <w:pPr>
        <w:pStyle w:val="Standard"/>
        <w:spacing w:after="0"/>
        <w:jc w:val="both"/>
        <w:rPr>
          <w:rFonts w:ascii="Times New Roman" w:hAnsi="Times New Roman"/>
          <w:sz w:val="24"/>
          <w:szCs w:val="24"/>
        </w:rPr>
      </w:pPr>
    </w:p>
    <w:p w:rsidR="00C053AC" w:rsidRPr="002D65AB" w:rsidRDefault="00C053AC">
      <w:pPr>
        <w:pStyle w:val="Standard"/>
        <w:spacing w:after="0"/>
        <w:jc w:val="both"/>
        <w:rPr>
          <w:rFonts w:ascii="Times New Roman" w:hAnsi="Times New Roman"/>
          <w:sz w:val="24"/>
          <w:szCs w:val="24"/>
        </w:rPr>
      </w:pPr>
      <w:r w:rsidRPr="002D65AB">
        <w:rPr>
          <w:rFonts w:ascii="Times New Roman" w:hAnsi="Times New Roman"/>
          <w:b/>
          <w:sz w:val="24"/>
          <w:szCs w:val="24"/>
        </w:rPr>
        <w:t>3.</w:t>
      </w:r>
      <w:r w:rsidRPr="002D65AB">
        <w:rPr>
          <w:rFonts w:ascii="Times New Roman" w:hAnsi="Times New Roman"/>
          <w:sz w:val="24"/>
          <w:szCs w:val="24"/>
        </w:rPr>
        <w:t xml:space="preserve">Öğrencilerin 2. dönem başarı durumlarının değerlendirilmesi 1. dönemde olduğu gibi performans notlarına bağlı olacak şekilde verilmiştir. MEB tarafından yayınlanan yazı ile öğrencilerin 1. dönem aldıkları notlar 2. </w:t>
      </w:r>
      <w:r w:rsidR="003554AD" w:rsidRPr="002D65AB">
        <w:rPr>
          <w:rFonts w:ascii="Times New Roman" w:hAnsi="Times New Roman"/>
          <w:sz w:val="24"/>
          <w:szCs w:val="24"/>
        </w:rPr>
        <w:t>dönemde geçerli</w:t>
      </w:r>
      <w:r w:rsidRPr="002D65AB">
        <w:rPr>
          <w:rFonts w:ascii="Times New Roman" w:hAnsi="Times New Roman"/>
          <w:sz w:val="24"/>
          <w:szCs w:val="24"/>
        </w:rPr>
        <w:t xml:space="preserve"> olacak şekilde düzenlenmiştir.</w:t>
      </w:r>
    </w:p>
    <w:p w:rsidR="003554AD" w:rsidRPr="002D65AB" w:rsidRDefault="003554AD">
      <w:pPr>
        <w:pStyle w:val="Standard"/>
        <w:spacing w:after="0"/>
        <w:jc w:val="both"/>
        <w:rPr>
          <w:rFonts w:ascii="Times New Roman" w:hAnsi="Times New Roman"/>
          <w:sz w:val="24"/>
          <w:szCs w:val="24"/>
        </w:rPr>
      </w:pPr>
    </w:p>
    <w:p w:rsidR="003554AD" w:rsidRPr="002D65AB" w:rsidRDefault="003554AD">
      <w:pPr>
        <w:pStyle w:val="Standard"/>
        <w:spacing w:after="0"/>
        <w:jc w:val="both"/>
        <w:rPr>
          <w:rFonts w:ascii="Times New Roman" w:hAnsi="Times New Roman"/>
          <w:sz w:val="24"/>
          <w:szCs w:val="24"/>
        </w:rPr>
      </w:pPr>
      <w:r w:rsidRPr="002D65AB">
        <w:rPr>
          <w:rFonts w:ascii="Times New Roman" w:hAnsi="Times New Roman"/>
          <w:b/>
          <w:sz w:val="24"/>
          <w:szCs w:val="24"/>
        </w:rPr>
        <w:t>4.</w:t>
      </w:r>
      <w:r w:rsidRPr="002D65AB">
        <w:rPr>
          <w:rFonts w:ascii="Times New Roman" w:hAnsi="Times New Roman"/>
          <w:sz w:val="24"/>
          <w:szCs w:val="24"/>
        </w:rPr>
        <w:t>Öğrencilerin okuma, anlama ve yorumlama becerileri geliştirmek; zamanlarını daha verimli değerlendirmeleri sağlamak amacıyla il genelinde uygulanan ‘Okuma Hareketi’ne okulumuzdan da gönüllü olan öğrencilerin katılımları sağlanmıştır. Katılım sayıları proje kapsamında seçilen kitapların tür ve konularına göre değişiklik gösterse de genel katılım durumunun iyi olduğu belirtildi. Öğrencilerin nitelikli kitaplar okumalarını sağlamak amacıyla ‘Okuma Hareketi Projesi Yürütme Komisyonu’ tarafından yaz tatili için belirlenecek kitapların öğrencilere çevrim içi iletişim kanalları ile duyurulacağı belirtildi.</w:t>
      </w:r>
    </w:p>
    <w:p w:rsidR="003554AD" w:rsidRPr="002D65AB" w:rsidRDefault="003554AD">
      <w:pPr>
        <w:pStyle w:val="Standard"/>
        <w:spacing w:after="0"/>
        <w:jc w:val="both"/>
        <w:rPr>
          <w:rFonts w:ascii="Times New Roman" w:hAnsi="Times New Roman"/>
          <w:sz w:val="24"/>
          <w:szCs w:val="24"/>
        </w:rPr>
      </w:pPr>
    </w:p>
    <w:p w:rsidR="003554AD" w:rsidRPr="002D65AB" w:rsidRDefault="003554AD">
      <w:pPr>
        <w:pStyle w:val="Standard"/>
        <w:spacing w:after="0"/>
        <w:jc w:val="both"/>
        <w:rPr>
          <w:rFonts w:ascii="Times New Roman" w:hAnsi="Times New Roman"/>
          <w:sz w:val="24"/>
          <w:szCs w:val="24"/>
        </w:rPr>
      </w:pPr>
      <w:r w:rsidRPr="002D65AB">
        <w:rPr>
          <w:rFonts w:ascii="Times New Roman" w:hAnsi="Times New Roman"/>
          <w:b/>
          <w:sz w:val="24"/>
          <w:szCs w:val="24"/>
        </w:rPr>
        <w:t>5.</w:t>
      </w:r>
      <w:r w:rsidRPr="002D65AB">
        <w:rPr>
          <w:rFonts w:ascii="Times New Roman" w:hAnsi="Times New Roman"/>
          <w:sz w:val="24"/>
          <w:szCs w:val="24"/>
        </w:rPr>
        <w:t xml:space="preserve">Sınıflar arasında konu birliğinin sağlanması, öğrenci gelişim düzeylerinin farklı olmaması ve orta sonuca ulaşmak için gerekli işbirliği sağlanmaya çalışılmıştır. Hem yüz yüze hem de uzaktan eğitim-öğretim faaliyetlerinin sorunsuz yürütülmesi amacıyla orta hareket edilmiştir. Salgın tedbirlerine </w:t>
      </w:r>
      <w:r w:rsidRPr="002D65AB">
        <w:rPr>
          <w:rFonts w:ascii="Times New Roman" w:hAnsi="Times New Roman"/>
          <w:sz w:val="24"/>
          <w:szCs w:val="24"/>
        </w:rPr>
        <w:lastRenderedPageBreak/>
        <w:t>uygun olarak haftanın belirlenen bir gününde zümre toplantısı yapılarak yapılan çalışmalar değerlendirilmiş, değerlendirmeler bir rapor haline getirilerek okul idaresine teslim edilmiştir.</w:t>
      </w:r>
    </w:p>
    <w:p w:rsidR="003554AD" w:rsidRPr="002D65AB" w:rsidRDefault="003554AD">
      <w:pPr>
        <w:pStyle w:val="Standard"/>
        <w:spacing w:after="0"/>
        <w:jc w:val="both"/>
        <w:rPr>
          <w:rFonts w:ascii="Times New Roman" w:hAnsi="Times New Roman"/>
          <w:sz w:val="24"/>
          <w:szCs w:val="24"/>
        </w:rPr>
      </w:pPr>
    </w:p>
    <w:p w:rsidR="003554AD" w:rsidRPr="002D65AB" w:rsidRDefault="00AD0E30">
      <w:pPr>
        <w:pStyle w:val="Standard"/>
        <w:spacing w:after="0"/>
        <w:jc w:val="both"/>
        <w:rPr>
          <w:rFonts w:ascii="Times New Roman" w:hAnsi="Times New Roman"/>
          <w:sz w:val="24"/>
          <w:szCs w:val="24"/>
        </w:rPr>
      </w:pPr>
      <w:r w:rsidRPr="002D65AB">
        <w:rPr>
          <w:rFonts w:ascii="Times New Roman" w:hAnsi="Times New Roman"/>
          <w:b/>
          <w:sz w:val="24"/>
          <w:szCs w:val="24"/>
        </w:rPr>
        <w:t>6.</w:t>
      </w:r>
      <w:r w:rsidRPr="002D65AB">
        <w:rPr>
          <w:rFonts w:ascii="Times New Roman" w:hAnsi="Times New Roman"/>
          <w:sz w:val="24"/>
          <w:szCs w:val="24"/>
        </w:rPr>
        <w:t xml:space="preserve"> Özel eğitime ihtiyacı olan öğrenciler için hazırlanacak planlar öncesinde okul rehberlik servisi ile görüşülerek öğrenciler belirlendi. Daha sonra bu öğrencilere yönelik BEP’ler hazırlanarak eğitim-öğretim faaliyetleri bu planlara göre gerçekleştirildi.</w:t>
      </w:r>
    </w:p>
    <w:p w:rsidR="003A6832" w:rsidRPr="002D65AB" w:rsidRDefault="003A6832">
      <w:pPr>
        <w:pStyle w:val="Standard"/>
        <w:spacing w:after="0"/>
        <w:jc w:val="both"/>
        <w:rPr>
          <w:rFonts w:ascii="Times New Roman" w:hAnsi="Times New Roman"/>
          <w:sz w:val="24"/>
          <w:szCs w:val="24"/>
        </w:rPr>
      </w:pPr>
    </w:p>
    <w:p w:rsidR="003A6832" w:rsidRPr="002D65AB" w:rsidRDefault="00AD0E30">
      <w:pPr>
        <w:pStyle w:val="Standard"/>
        <w:spacing w:after="0"/>
        <w:jc w:val="both"/>
        <w:rPr>
          <w:rFonts w:ascii="Times New Roman" w:hAnsi="Times New Roman"/>
          <w:sz w:val="24"/>
          <w:szCs w:val="24"/>
        </w:rPr>
      </w:pPr>
      <w:r w:rsidRPr="002D65AB">
        <w:rPr>
          <w:rFonts w:ascii="Times New Roman" w:hAnsi="Times New Roman"/>
          <w:b/>
          <w:sz w:val="24"/>
          <w:szCs w:val="24"/>
        </w:rPr>
        <w:t>7.</w:t>
      </w:r>
      <w:r w:rsidRPr="002D65AB">
        <w:rPr>
          <w:rFonts w:ascii="Times New Roman" w:hAnsi="Times New Roman"/>
          <w:sz w:val="24"/>
          <w:szCs w:val="24"/>
        </w:rPr>
        <w:t xml:space="preserve">LGS öncesi MEB tarafından sınavda sorulacak sorulara yönelik kazanım listesi yayınlandığı, soruların bu kazanımlar çerçevesinde sorulduğu vurgulandı. Daha çok okuma, anlama, yorumlama, çıkarımda bulunma ve grafik tablo okuma sorularına ağırlık verildiği gözlemlendi. Ancak kazanım listesinde yer almasına rağmen ( metin türleri, söz sanatları, yazım ve noktalama gibi) konulardan öğrencilere sorular sorulmadığı belirtildi. Salgın sürecinde öğrencilerin derslere devam etmeleri de göz önüne alınarak MEB’in böyle bir tutum sergilediği sonucuna ulaşıldı. </w:t>
      </w:r>
    </w:p>
    <w:p w:rsidR="00AD0E30" w:rsidRPr="002D65AB" w:rsidRDefault="00AD0E30">
      <w:pPr>
        <w:pStyle w:val="Standard"/>
        <w:spacing w:after="0"/>
        <w:jc w:val="both"/>
        <w:rPr>
          <w:rFonts w:ascii="Times New Roman" w:hAnsi="Times New Roman"/>
          <w:sz w:val="24"/>
          <w:szCs w:val="24"/>
        </w:rPr>
      </w:pPr>
    </w:p>
    <w:p w:rsidR="00AD0E30" w:rsidRPr="002D65AB" w:rsidRDefault="002D65AB">
      <w:pPr>
        <w:pStyle w:val="Standard"/>
        <w:spacing w:after="0"/>
        <w:jc w:val="both"/>
        <w:rPr>
          <w:rFonts w:ascii="Times New Roman" w:hAnsi="Times New Roman"/>
          <w:sz w:val="24"/>
          <w:szCs w:val="24"/>
        </w:rPr>
      </w:pPr>
      <w:r w:rsidRPr="002D65AB">
        <w:rPr>
          <w:rFonts w:ascii="Times New Roman" w:hAnsi="Times New Roman"/>
          <w:sz w:val="24"/>
          <w:szCs w:val="24"/>
        </w:rPr>
        <w:tab/>
        <w:t>Öğrencilerin başarılarını artırmak için okuma, anlama ve yorumlama çalışmalarına ağırlık verilmesi gerektiği; farklı tür de sorularla karşılaşmaları için MEB tarafından yayımlanan çalışma fasikülleri, her ay yayımlanan örnek soruların mutlaka çözülmesi gerektiği belirtildi.</w:t>
      </w:r>
    </w:p>
    <w:p w:rsidR="002D65AB" w:rsidRPr="002D65AB" w:rsidRDefault="002D65AB">
      <w:pPr>
        <w:pStyle w:val="Standard"/>
        <w:spacing w:after="0"/>
        <w:jc w:val="both"/>
        <w:rPr>
          <w:rFonts w:ascii="Times New Roman" w:hAnsi="Times New Roman"/>
          <w:sz w:val="24"/>
          <w:szCs w:val="24"/>
        </w:rPr>
      </w:pPr>
    </w:p>
    <w:p w:rsidR="002D65AB" w:rsidRPr="002D65AB" w:rsidRDefault="002D65AB">
      <w:pPr>
        <w:pStyle w:val="Standard"/>
        <w:spacing w:after="0"/>
        <w:jc w:val="both"/>
        <w:rPr>
          <w:rFonts w:ascii="Times New Roman" w:hAnsi="Times New Roman"/>
          <w:sz w:val="24"/>
          <w:szCs w:val="24"/>
        </w:rPr>
      </w:pPr>
      <w:r w:rsidRPr="002D65AB">
        <w:rPr>
          <w:rFonts w:ascii="Times New Roman" w:hAnsi="Times New Roman"/>
          <w:b/>
          <w:sz w:val="24"/>
          <w:szCs w:val="24"/>
        </w:rPr>
        <w:t>8.</w:t>
      </w:r>
      <w:r w:rsidRPr="002D65AB">
        <w:rPr>
          <w:rFonts w:ascii="Times New Roman" w:hAnsi="Times New Roman"/>
          <w:bCs/>
          <w:kern w:val="0"/>
          <w:sz w:val="24"/>
          <w:szCs w:val="24"/>
          <w:lang w:eastAsia="en-US"/>
        </w:rPr>
        <w:t xml:space="preserve"> </w:t>
      </w:r>
      <w:r w:rsidRPr="002D65AB">
        <w:rPr>
          <w:rFonts w:ascii="Times New Roman" w:hAnsi="Times New Roman"/>
          <w:bCs/>
          <w:sz w:val="24"/>
          <w:szCs w:val="24"/>
        </w:rPr>
        <w:t>Zümre Başkanı Yasin AYDOĞAN, 2020-2021 eğitim öğretim yılının hayırlı ve başarılı olmasını diledi.</w:t>
      </w:r>
      <w:r w:rsidRPr="002D65AB">
        <w:rPr>
          <w:rFonts w:ascii="Times New Roman" w:hAnsi="Times New Roman"/>
          <w:sz w:val="24"/>
          <w:szCs w:val="24"/>
        </w:rPr>
        <w:t xml:space="preserve"> </w:t>
      </w:r>
      <w:r w:rsidRPr="002D65AB">
        <w:rPr>
          <w:rFonts w:ascii="Times New Roman" w:hAnsi="Times New Roman"/>
          <w:bCs/>
          <w:sz w:val="24"/>
          <w:szCs w:val="24"/>
        </w:rPr>
        <w:t>Zümre başkanı katılımcılara teşekkür ederek toplantıyı bitirdi.</w:t>
      </w:r>
    </w:p>
    <w:p w:rsidR="00AD0E30" w:rsidRPr="002D65AB" w:rsidRDefault="00AD0E30">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tbl>
      <w:tblPr>
        <w:tblW w:w="0" w:type="auto"/>
        <w:jc w:val="center"/>
        <w:tblLook w:val="04A0" w:firstRow="1" w:lastRow="0" w:firstColumn="1" w:lastColumn="0" w:noHBand="0" w:noVBand="1"/>
      </w:tblPr>
      <w:tblGrid>
        <w:gridCol w:w="3717"/>
        <w:gridCol w:w="3024"/>
        <w:gridCol w:w="3024"/>
      </w:tblGrid>
      <w:tr w:rsidR="002D65AB" w:rsidRPr="002D65AB" w:rsidTr="009102BB">
        <w:trPr>
          <w:trHeight w:val="1110"/>
          <w:jc w:val="center"/>
        </w:trPr>
        <w:tc>
          <w:tcPr>
            <w:tcW w:w="3726" w:type="dxa"/>
          </w:tcPr>
          <w:p w:rsidR="002D65AB" w:rsidRPr="002D65AB" w:rsidRDefault="002D65AB" w:rsidP="002D65AB">
            <w:pPr>
              <w:pStyle w:val="Standard"/>
              <w:jc w:val="both"/>
              <w:rPr>
                <w:rFonts w:ascii="Times New Roman" w:hAnsi="Times New Roman"/>
                <w:sz w:val="24"/>
                <w:szCs w:val="24"/>
              </w:rPr>
            </w:pPr>
          </w:p>
        </w:tc>
        <w:tc>
          <w:tcPr>
            <w:tcW w:w="3036" w:type="dxa"/>
          </w:tcPr>
          <w:p w:rsidR="002D65AB" w:rsidRPr="002D65AB" w:rsidRDefault="002D65AB" w:rsidP="002D65AB">
            <w:pPr>
              <w:pStyle w:val="Standard"/>
              <w:jc w:val="both"/>
              <w:rPr>
                <w:rFonts w:ascii="Times New Roman" w:hAnsi="Times New Roman"/>
                <w:sz w:val="24"/>
                <w:szCs w:val="24"/>
              </w:rPr>
            </w:pPr>
          </w:p>
        </w:tc>
        <w:tc>
          <w:tcPr>
            <w:tcW w:w="3036" w:type="dxa"/>
          </w:tcPr>
          <w:p w:rsidR="002D65AB" w:rsidRPr="002D65AB" w:rsidRDefault="002D65AB" w:rsidP="002D65AB">
            <w:pPr>
              <w:pStyle w:val="Standard"/>
              <w:jc w:val="both"/>
              <w:rPr>
                <w:rFonts w:ascii="Times New Roman" w:hAnsi="Times New Roman"/>
                <w:sz w:val="24"/>
                <w:szCs w:val="24"/>
              </w:rPr>
            </w:pPr>
          </w:p>
        </w:tc>
      </w:tr>
      <w:tr w:rsidR="002D65AB" w:rsidRPr="002D65AB" w:rsidTr="009102BB">
        <w:trPr>
          <w:trHeight w:val="1110"/>
          <w:jc w:val="center"/>
        </w:trPr>
        <w:tc>
          <w:tcPr>
            <w:tcW w:w="3726" w:type="dxa"/>
          </w:tcPr>
          <w:p w:rsidR="002D65AB" w:rsidRPr="002D65AB" w:rsidRDefault="002D65AB" w:rsidP="002D65AB">
            <w:pPr>
              <w:pStyle w:val="Standard"/>
              <w:jc w:val="both"/>
              <w:rPr>
                <w:rFonts w:ascii="Times New Roman" w:hAnsi="Times New Roman"/>
                <w:sz w:val="24"/>
                <w:szCs w:val="24"/>
              </w:rPr>
            </w:pPr>
          </w:p>
        </w:tc>
        <w:tc>
          <w:tcPr>
            <w:tcW w:w="3036" w:type="dxa"/>
          </w:tcPr>
          <w:p w:rsidR="002D65AB" w:rsidRPr="002D65AB" w:rsidRDefault="002D65AB" w:rsidP="002D65AB">
            <w:pPr>
              <w:pStyle w:val="Standard"/>
              <w:jc w:val="both"/>
              <w:rPr>
                <w:rFonts w:ascii="Times New Roman" w:hAnsi="Times New Roman"/>
                <w:sz w:val="24"/>
                <w:szCs w:val="24"/>
              </w:rPr>
            </w:pPr>
          </w:p>
        </w:tc>
        <w:tc>
          <w:tcPr>
            <w:tcW w:w="3036" w:type="dxa"/>
          </w:tcPr>
          <w:p w:rsidR="002D65AB" w:rsidRPr="002D65AB" w:rsidRDefault="002D65AB" w:rsidP="002D65AB">
            <w:pPr>
              <w:pStyle w:val="Standard"/>
              <w:jc w:val="both"/>
              <w:rPr>
                <w:rFonts w:ascii="Times New Roman" w:hAnsi="Times New Roman"/>
                <w:sz w:val="24"/>
                <w:szCs w:val="24"/>
              </w:rPr>
            </w:pPr>
          </w:p>
        </w:tc>
      </w:tr>
    </w:tbl>
    <w:p w:rsidR="00AD0E30" w:rsidRDefault="00AD0E30">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Default="004529A1">
      <w:pPr>
        <w:pStyle w:val="Standard"/>
        <w:spacing w:after="0"/>
        <w:jc w:val="both"/>
        <w:rPr>
          <w:rFonts w:ascii="Times New Roman" w:hAnsi="Times New Roman"/>
          <w:sz w:val="24"/>
          <w:szCs w:val="24"/>
        </w:rPr>
      </w:pPr>
    </w:p>
    <w:p w:rsidR="004529A1" w:rsidRPr="002D65AB" w:rsidRDefault="004529A1">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p w:rsidR="00AD0E30" w:rsidRPr="002D65AB" w:rsidRDefault="002D65AB" w:rsidP="002D65AB">
      <w:pPr>
        <w:pStyle w:val="Standard"/>
        <w:jc w:val="center"/>
        <w:rPr>
          <w:rFonts w:ascii="Times New Roman" w:hAnsi="Times New Roman"/>
          <w:b/>
          <w:sz w:val="24"/>
          <w:szCs w:val="24"/>
        </w:rPr>
      </w:pPr>
      <w:r w:rsidRPr="002D65AB">
        <w:rPr>
          <w:rFonts w:ascii="Times New Roman" w:hAnsi="Times New Roman"/>
          <w:b/>
          <w:sz w:val="24"/>
          <w:szCs w:val="24"/>
        </w:rPr>
        <w:lastRenderedPageBreak/>
        <w:t xml:space="preserve">2020-2021 EĞİTİM ÖĞRETİM YILI </w:t>
      </w:r>
      <w:r w:rsidR="004529A1">
        <w:rPr>
          <w:rFonts w:ascii="Times New Roman" w:hAnsi="Times New Roman"/>
          <w:b/>
          <w:sz w:val="24"/>
          <w:szCs w:val="24"/>
        </w:rPr>
        <w:t>………….</w:t>
      </w:r>
      <w:r w:rsidRPr="002D65AB">
        <w:rPr>
          <w:rFonts w:ascii="Times New Roman" w:hAnsi="Times New Roman"/>
          <w:b/>
          <w:sz w:val="24"/>
          <w:szCs w:val="24"/>
        </w:rPr>
        <w:t>ORTAOKULU SENE SONU TÜRKÇE DERSİ ZÜMRE TOPLANTISI KARARLARI</w:t>
      </w:r>
    </w:p>
    <w:p w:rsidR="002D65AB" w:rsidRPr="002D65AB" w:rsidRDefault="002D65AB" w:rsidP="000D1909">
      <w:pPr>
        <w:pStyle w:val="Standard"/>
        <w:numPr>
          <w:ilvl w:val="0"/>
          <w:numId w:val="11"/>
        </w:numPr>
        <w:jc w:val="both"/>
        <w:rPr>
          <w:rFonts w:ascii="Times New Roman" w:hAnsi="Times New Roman"/>
          <w:sz w:val="24"/>
          <w:szCs w:val="24"/>
        </w:rPr>
      </w:pPr>
      <w:r>
        <w:rPr>
          <w:rFonts w:ascii="Times New Roman" w:hAnsi="Times New Roman"/>
          <w:sz w:val="24"/>
          <w:szCs w:val="24"/>
        </w:rPr>
        <w:t>Öğrencilerin eksiklerinin giderilmesine yönelik çalışmaların yapılmasına,</w:t>
      </w:r>
    </w:p>
    <w:p w:rsidR="002D65AB" w:rsidRPr="002D65AB" w:rsidRDefault="002D65AB" w:rsidP="000D1909">
      <w:pPr>
        <w:pStyle w:val="Standard"/>
        <w:numPr>
          <w:ilvl w:val="0"/>
          <w:numId w:val="11"/>
        </w:numPr>
        <w:jc w:val="both"/>
        <w:rPr>
          <w:rFonts w:ascii="Times New Roman" w:hAnsi="Times New Roman"/>
          <w:sz w:val="24"/>
          <w:szCs w:val="24"/>
        </w:rPr>
      </w:pPr>
      <w:r>
        <w:rPr>
          <w:rFonts w:ascii="Times New Roman" w:hAnsi="Times New Roman"/>
          <w:sz w:val="24"/>
          <w:szCs w:val="24"/>
        </w:rPr>
        <w:t>2021 -2022</w:t>
      </w:r>
      <w:r w:rsidRPr="002D65AB">
        <w:rPr>
          <w:rFonts w:ascii="Times New Roman" w:hAnsi="Times New Roman"/>
          <w:sz w:val="24"/>
          <w:szCs w:val="24"/>
        </w:rPr>
        <w:t xml:space="preserve"> Eğitim öğretim döneminde öğrencilerin sosyal, psikolojik ve akademik gelişimlerini destekleyici tedbirlerin alınmasına,</w:t>
      </w:r>
    </w:p>
    <w:p w:rsidR="002D65AB" w:rsidRPr="002D65AB" w:rsidRDefault="002D65AB" w:rsidP="000D1909">
      <w:pPr>
        <w:pStyle w:val="Standard"/>
        <w:numPr>
          <w:ilvl w:val="0"/>
          <w:numId w:val="11"/>
        </w:numPr>
        <w:jc w:val="both"/>
        <w:rPr>
          <w:rFonts w:ascii="Times New Roman" w:hAnsi="Times New Roman"/>
          <w:sz w:val="24"/>
          <w:szCs w:val="24"/>
        </w:rPr>
      </w:pPr>
      <w:r w:rsidRPr="002D65AB">
        <w:rPr>
          <w:rFonts w:ascii="Times New Roman" w:hAnsi="Times New Roman"/>
          <w:sz w:val="24"/>
          <w:szCs w:val="24"/>
        </w:rPr>
        <w:t>Öğrencilerimize maske, mesafe ve hijyen kurallarının davranış haline getirilmesi için gerekli kazanımların öğrencilerimize kazandırılmasına ve velilerimizin bilgilendirilmesine,</w:t>
      </w:r>
    </w:p>
    <w:p w:rsidR="002D65AB" w:rsidRPr="002D65AB" w:rsidRDefault="002D65AB" w:rsidP="000D1909">
      <w:pPr>
        <w:pStyle w:val="Standard"/>
        <w:numPr>
          <w:ilvl w:val="0"/>
          <w:numId w:val="11"/>
        </w:numPr>
        <w:jc w:val="both"/>
        <w:rPr>
          <w:rFonts w:ascii="Times New Roman" w:hAnsi="Times New Roman"/>
          <w:sz w:val="24"/>
          <w:szCs w:val="24"/>
        </w:rPr>
      </w:pPr>
      <w:r w:rsidRPr="002D65AB">
        <w:rPr>
          <w:rFonts w:ascii="Times New Roman" w:hAnsi="Times New Roman"/>
          <w:sz w:val="24"/>
          <w:szCs w:val="24"/>
        </w:rPr>
        <w:t xml:space="preserve">Yüz yüze eğitimden uzun süre uzak kalan öğrencilerimizin sosyal ortama uyumlarının sağlanması için gerekli uyum eğitimlerinin verilmesine, </w:t>
      </w:r>
    </w:p>
    <w:p w:rsidR="002D65AB" w:rsidRPr="002D65AB" w:rsidRDefault="002D65AB" w:rsidP="000D1909">
      <w:pPr>
        <w:pStyle w:val="Standard"/>
        <w:numPr>
          <w:ilvl w:val="0"/>
          <w:numId w:val="11"/>
        </w:numPr>
        <w:jc w:val="both"/>
        <w:rPr>
          <w:rFonts w:ascii="Times New Roman" w:hAnsi="Times New Roman"/>
          <w:sz w:val="24"/>
          <w:szCs w:val="24"/>
        </w:rPr>
      </w:pPr>
      <w:r w:rsidRPr="002D65AB">
        <w:rPr>
          <w:rFonts w:ascii="Times New Roman" w:hAnsi="Times New Roman"/>
          <w:sz w:val="24"/>
          <w:szCs w:val="24"/>
        </w:rPr>
        <w:t>202</w:t>
      </w:r>
      <w:r w:rsidR="000D1909">
        <w:rPr>
          <w:rFonts w:ascii="Times New Roman" w:hAnsi="Times New Roman"/>
          <w:sz w:val="24"/>
          <w:szCs w:val="24"/>
        </w:rPr>
        <w:t>1 -2022</w:t>
      </w:r>
      <w:r w:rsidRPr="002D65AB">
        <w:rPr>
          <w:rFonts w:ascii="Times New Roman" w:hAnsi="Times New Roman"/>
          <w:sz w:val="24"/>
          <w:szCs w:val="24"/>
        </w:rPr>
        <w:t xml:space="preserve"> Eğitim Öğretim </w:t>
      </w:r>
      <w:r w:rsidR="000D1909">
        <w:rPr>
          <w:rFonts w:ascii="Times New Roman" w:hAnsi="Times New Roman"/>
          <w:sz w:val="24"/>
          <w:szCs w:val="24"/>
        </w:rPr>
        <w:t>yılında da</w:t>
      </w:r>
      <w:r w:rsidRPr="002D65AB">
        <w:rPr>
          <w:rFonts w:ascii="Times New Roman" w:hAnsi="Times New Roman"/>
          <w:sz w:val="24"/>
          <w:szCs w:val="24"/>
        </w:rPr>
        <w:t xml:space="preserve"> eğitim bilişim ağının (EBA) etkin kullanımına,</w:t>
      </w:r>
    </w:p>
    <w:p w:rsidR="002D65AB" w:rsidRDefault="000D1909" w:rsidP="000D1909">
      <w:pPr>
        <w:pStyle w:val="Standard"/>
        <w:numPr>
          <w:ilvl w:val="0"/>
          <w:numId w:val="11"/>
        </w:numPr>
        <w:jc w:val="both"/>
        <w:rPr>
          <w:rFonts w:ascii="Times New Roman" w:hAnsi="Times New Roman"/>
          <w:sz w:val="24"/>
          <w:szCs w:val="24"/>
        </w:rPr>
      </w:pPr>
      <w:r>
        <w:rPr>
          <w:rFonts w:ascii="Times New Roman" w:hAnsi="Times New Roman"/>
          <w:sz w:val="24"/>
          <w:szCs w:val="24"/>
        </w:rPr>
        <w:t xml:space="preserve">Öğrencilerin okuma, anlama ve yorumlama becerilerinin geliştirilmesi amacıyla yapılacak çalışmaların planlanması ve uygulanmasına, </w:t>
      </w:r>
    </w:p>
    <w:p w:rsidR="000D1909" w:rsidRDefault="000D1909" w:rsidP="000D1909">
      <w:pPr>
        <w:pStyle w:val="Standard"/>
        <w:numPr>
          <w:ilvl w:val="0"/>
          <w:numId w:val="11"/>
        </w:numPr>
        <w:jc w:val="both"/>
        <w:rPr>
          <w:rFonts w:ascii="Times New Roman" w:hAnsi="Times New Roman"/>
          <w:sz w:val="24"/>
          <w:szCs w:val="24"/>
        </w:rPr>
      </w:pPr>
      <w:r>
        <w:rPr>
          <w:rFonts w:ascii="Times New Roman" w:hAnsi="Times New Roman"/>
          <w:sz w:val="24"/>
          <w:szCs w:val="24"/>
        </w:rPr>
        <w:t>LGS’ye hazırlanacak öğrencilere soru çözüm teknikleri, verimli ders çalışma yöntemleri, sınav kaygısı ile baş etme yöntemleri gibi konularda rehberlik servisi ile gerekli işbirliğinin yapılmasına,</w:t>
      </w:r>
    </w:p>
    <w:p w:rsidR="000D1909" w:rsidRPr="002D65AB" w:rsidRDefault="000D1909" w:rsidP="000D1909">
      <w:pPr>
        <w:pStyle w:val="Standard"/>
        <w:numPr>
          <w:ilvl w:val="0"/>
          <w:numId w:val="11"/>
        </w:numPr>
        <w:jc w:val="both"/>
        <w:rPr>
          <w:rFonts w:ascii="Times New Roman" w:hAnsi="Times New Roman"/>
          <w:sz w:val="24"/>
          <w:szCs w:val="24"/>
        </w:rPr>
      </w:pPr>
      <w:r>
        <w:rPr>
          <w:rFonts w:ascii="Times New Roman" w:hAnsi="Times New Roman"/>
          <w:sz w:val="24"/>
          <w:szCs w:val="24"/>
        </w:rPr>
        <w:t xml:space="preserve">Zümreler ve şube rehber öğretmenleri arasındaki işbirliğinin artırılarak devam ettirilmesine karar verildi. </w:t>
      </w:r>
    </w:p>
    <w:p w:rsidR="00AD0E30" w:rsidRPr="002D65AB" w:rsidRDefault="00AD0E30">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p w:rsidR="00AD0E30" w:rsidRPr="002D65AB" w:rsidRDefault="00AD0E30">
      <w:pPr>
        <w:pStyle w:val="Standard"/>
        <w:spacing w:after="0"/>
        <w:jc w:val="both"/>
        <w:rPr>
          <w:rFonts w:ascii="Times New Roman" w:hAnsi="Times New Roman"/>
          <w:sz w:val="24"/>
          <w:szCs w:val="24"/>
        </w:rPr>
      </w:pPr>
    </w:p>
    <w:sectPr w:rsidR="00AD0E30" w:rsidRPr="002D65AB" w:rsidSect="005A5F68">
      <w:pgSz w:w="11906" w:h="16838"/>
      <w:pgMar w:top="1134" w:right="1121" w:bottom="1134" w:left="10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4D" w:rsidRDefault="00C7214D">
      <w:pPr>
        <w:rPr>
          <w:rFonts w:hint="eastAsia"/>
        </w:rPr>
      </w:pPr>
      <w:r>
        <w:separator/>
      </w:r>
    </w:p>
  </w:endnote>
  <w:endnote w:type="continuationSeparator" w:id="0">
    <w:p w:rsidR="00C7214D" w:rsidRDefault="00C721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Batang, 바탕">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4D" w:rsidRDefault="00C7214D">
      <w:pPr>
        <w:rPr>
          <w:rFonts w:hint="eastAsia"/>
        </w:rPr>
      </w:pPr>
      <w:r>
        <w:rPr>
          <w:color w:val="000000"/>
        </w:rPr>
        <w:separator/>
      </w:r>
    </w:p>
  </w:footnote>
  <w:footnote w:type="continuationSeparator" w:id="0">
    <w:p w:rsidR="00C7214D" w:rsidRDefault="00C7214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B43"/>
    <w:multiLevelType w:val="multilevel"/>
    <w:tmpl w:val="7F5C7AD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BFC58CF"/>
    <w:multiLevelType w:val="multilevel"/>
    <w:tmpl w:val="82685734"/>
    <w:styleLink w:val="WW8Num4"/>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C910189"/>
    <w:multiLevelType w:val="multilevel"/>
    <w:tmpl w:val="23E2EEF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0514489"/>
    <w:multiLevelType w:val="hybridMultilevel"/>
    <w:tmpl w:val="07E686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6C142E9"/>
    <w:multiLevelType w:val="hybridMultilevel"/>
    <w:tmpl w:val="296C9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6F20D7"/>
    <w:multiLevelType w:val="multilevel"/>
    <w:tmpl w:val="3210FDE8"/>
    <w:styleLink w:val="WW8Num3"/>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1897079"/>
    <w:multiLevelType w:val="hybridMultilevel"/>
    <w:tmpl w:val="A858A7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94E7D95"/>
    <w:multiLevelType w:val="multilevel"/>
    <w:tmpl w:val="01CC5FE6"/>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E642313"/>
    <w:multiLevelType w:val="multilevel"/>
    <w:tmpl w:val="7D5210A2"/>
    <w:styleLink w:val="WW8Num2"/>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8"/>
  </w:num>
  <w:num w:numId="3">
    <w:abstractNumId w:val="5"/>
  </w:num>
  <w:num w:numId="4">
    <w:abstractNumId w:val="1"/>
  </w:num>
  <w:num w:numId="5">
    <w:abstractNumId w:val="0"/>
  </w:num>
  <w:num w:numId="6">
    <w:abstractNumId w:val="7"/>
  </w:num>
  <w:num w:numId="7">
    <w:abstractNumId w:val="0"/>
    <w:lvlOverride w:ilvl="0">
      <w:startOverride w:val="1"/>
    </w:lvlOverride>
  </w:num>
  <w:num w:numId="8">
    <w:abstractNumId w:val="5"/>
    <w:lvlOverride w:ilvl="0">
      <w:startOverride w:val="1"/>
    </w:lvlOverride>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6B"/>
    <w:rsid w:val="000D1909"/>
    <w:rsid w:val="001C4F74"/>
    <w:rsid w:val="002D65AB"/>
    <w:rsid w:val="003554AD"/>
    <w:rsid w:val="0039605C"/>
    <w:rsid w:val="003A6832"/>
    <w:rsid w:val="00401F84"/>
    <w:rsid w:val="004053EC"/>
    <w:rsid w:val="004423B4"/>
    <w:rsid w:val="004529A1"/>
    <w:rsid w:val="005A5F68"/>
    <w:rsid w:val="008C676B"/>
    <w:rsid w:val="009133CE"/>
    <w:rsid w:val="00A61F4E"/>
    <w:rsid w:val="00AD0E30"/>
    <w:rsid w:val="00C053AC"/>
    <w:rsid w:val="00C52B28"/>
    <w:rsid w:val="00C72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A905"/>
  <w15:docId w15:val="{2F0D4DB4-0F08-4DED-89AC-A6ADA1EA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0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ableHeading"/>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next w:val="TableHeading"/>
    <w:pPr>
      <w:spacing w:after="140"/>
    </w:pPr>
  </w:style>
  <w:style w:type="paragraph" w:styleId="Liste">
    <w:name w:val="List"/>
    <w:basedOn w:val="TableHeading"/>
    <w:next w:val="GvdeMetni2"/>
    <w:rPr>
      <w:rFonts w:cs="Lucida Sans"/>
    </w:rPr>
  </w:style>
  <w:style w:type="paragraph" w:styleId="ResimYazs">
    <w:name w:val="caption"/>
    <w:basedOn w:val="Standard"/>
    <w:next w:val="ListeParagraf"/>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ralkYok1">
    <w:name w:val="Aralık Yok1"/>
    <w:pPr>
      <w:widowControl/>
    </w:pPr>
    <w:rPr>
      <w:rFonts w:ascii="Calibri" w:eastAsia="Calibri" w:hAnsi="Calibri" w:cs="Times New Roman"/>
      <w:sz w:val="22"/>
      <w:szCs w:val="22"/>
      <w:lang w:bidi="ar-SA"/>
    </w:rPr>
  </w:style>
  <w:style w:type="paragraph" w:styleId="ListeParagraf">
    <w:name w:val="List Paragraph"/>
    <w:basedOn w:val="Standard"/>
    <w:pPr>
      <w:ind w:left="720"/>
    </w:pPr>
  </w:style>
  <w:style w:type="paragraph" w:styleId="AralkYok">
    <w:name w:val="No Spacing"/>
    <w:pPr>
      <w:widowControl/>
    </w:pPr>
    <w:rPr>
      <w:rFonts w:ascii="Calibri" w:eastAsia="Calibri" w:hAnsi="Calibri" w:cs="Times New Roman"/>
      <w:sz w:val="22"/>
      <w:szCs w:val="22"/>
      <w:lang w:bidi="ar-SA"/>
    </w:rPr>
  </w:style>
  <w:style w:type="paragraph" w:customStyle="1" w:styleId="Default">
    <w:name w:val="Default"/>
    <w:pPr>
      <w:widowControl/>
      <w:autoSpaceDE w:val="0"/>
    </w:pPr>
    <w:rPr>
      <w:rFonts w:ascii="Arial" w:eastAsia="Calibri" w:hAnsi="Arial" w:cs="Arial"/>
      <w:color w:val="000000"/>
      <w:lang w:bidi="ar-SA"/>
    </w:rPr>
  </w:style>
  <w:style w:type="paragraph" w:styleId="GvdeMetni2">
    <w:name w:val="Body Text 2"/>
    <w:basedOn w:val="Standard"/>
  </w:style>
  <w:style w:type="character" w:customStyle="1" w:styleId="WW8Num1z0">
    <w:name w:val="WW8Num1z0"/>
  </w:style>
  <w:style w:type="character" w:customStyle="1" w:styleId="WW8Num2z0">
    <w:name w:val="WW8Num2z0"/>
    <w:rPr>
      <w:rFonts w:ascii="Wingdings" w:hAnsi="Wingdings" w:cs="Wingdings"/>
    </w:rPr>
  </w:style>
  <w:style w:type="character" w:customStyle="1" w:styleId="WW8Num3z0">
    <w:name w:val="WW8Num3z0"/>
    <w:rPr>
      <w:b/>
      <w:color w:val="00000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rongEmphasis">
    <w:name w:val="Strong Emphasis"/>
    <w:rPr>
      <w:rFonts w:ascii="Times New Roman" w:hAnsi="Times New Roman" w:cs="Times New Roman"/>
      <w:b/>
      <w:bCs w:val="0"/>
    </w:rPr>
  </w:style>
  <w:style w:type="character" w:customStyle="1" w:styleId="NoSpacingChar">
    <w:name w:val="No Spacing Char"/>
    <w:rPr>
      <w:sz w:val="22"/>
      <w:szCs w:val="22"/>
      <w:lang w:val="tr-TR" w:bidi="ar-SA"/>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yoneticihane.com</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yoneticihane.com</dc:title>
  <dc:creator>www.yoneticihane.com</dc:creator>
  <cp:lastModifiedBy>Windows Kullanıcısı</cp:lastModifiedBy>
  <cp:revision>2</cp:revision>
  <cp:lastPrinted>2020-06-25T06:52:00Z</cp:lastPrinted>
  <dcterms:created xsi:type="dcterms:W3CDTF">2021-06-15T17:32:00Z</dcterms:created>
  <dcterms:modified xsi:type="dcterms:W3CDTF">2021-06-15T17:32:00Z</dcterms:modified>
</cp:coreProperties>
</file>